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867igar4ug7" w:id="0"/>
      <w:bookmarkEnd w:id="0"/>
      <w:r w:rsidDel="00000000" w:rsidR="00000000" w:rsidRPr="00000000">
        <w:rPr>
          <w:rFonts w:ascii="Poppins" w:cs="Poppins" w:eastAsia="Poppins" w:hAnsi="Poppins"/>
          <w:rtl w:val="0"/>
        </w:rPr>
        <w:t xml:space="preserve">Phase 2 Strategic Reflection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25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2: The Gift — Professional Reflection Toolkit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after="240" w:before="0" w:lineRule="auto"/>
        <w:rPr/>
      </w:pPr>
      <w:bookmarkStart w:colFirst="0" w:colLast="0" w:name="_ixt14ve6zbmx" w:id="1"/>
      <w:bookmarkEnd w:id="1"/>
      <w:r w:rsidDel="00000000" w:rsidR="00000000" w:rsidRPr="00000000">
        <w:rPr>
          <w:rFonts w:ascii="Poppins" w:cs="Poppins" w:eastAsia="Poppins" w:hAnsi="Poppins"/>
          <w:rtl w:val="0"/>
        </w:rPr>
        <w:t xml:space="preserve">Module 1 — Value Proposition &amp; Offer Clarification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spacing w:before="0" w:lineRule="auto"/>
        <w:rPr/>
      </w:pPr>
      <w:bookmarkStart w:colFirst="0" w:colLast="0" w:name="_hugkvc4xxk0y" w:id="2"/>
      <w:bookmarkEnd w:id="2"/>
      <w:r w:rsidDel="00000000" w:rsidR="00000000" w:rsidRPr="00000000">
        <w:rPr>
          <w:rFonts w:ascii="Poppins" w:cs="Poppins" w:eastAsia="Poppins" w:hAnsi="Poppins"/>
          <w:rtl w:val="0"/>
        </w:rPr>
        <w:t xml:space="preserve">Strategic Inquiries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the primary challenges for which stakeholders currently seek your expertise.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Determine which core concepts or processes require the most frequent clarification.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Define the specific outcomes that would provide the highest value to your target audience.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Assess which transformations you can facilitate with the highest level of professional integrity.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Pinpoint areas where internal terminology may lack clarity for an external audience.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after="240" w:lineRule="auto"/>
        <w:rPr/>
      </w:pPr>
      <w:bookmarkStart w:colFirst="0" w:colLast="0" w:name="_7xtdysz0h137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rtl w:val="0"/>
        </w:rPr>
        <w:t xml:space="preserve">Module 2 — Audience Transformation &amp; Experience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before="0" w:lineRule="auto"/>
        <w:rPr/>
      </w:pPr>
      <w:bookmarkStart w:colFirst="0" w:colLast="0" w:name="_eyf9bmrgel29" w:id="4"/>
      <w:bookmarkEnd w:id="4"/>
      <w:r w:rsidDel="00000000" w:rsidR="00000000" w:rsidRPr="00000000">
        <w:rPr>
          <w:rFonts w:ascii="Poppins" w:cs="Poppins" w:eastAsia="Poppins" w:hAnsi="Poppins"/>
          <w:rtl w:val="0"/>
        </w:rPr>
        <w:t xml:space="preserve">Strategic Inquiries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is the current state of the learner prior to engaging with your program?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are the desired professional or personal outcomes they aim to achieve?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fundamental shifts in understanding are required to catalyze this change?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an initial milestone that will build confidence in the overall transformation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Design a logical sequence that ensures the learner feels adequately supported throughout.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after="240" w:lineRule="auto"/>
        <w:rPr/>
      </w:pPr>
      <w:bookmarkStart w:colFirst="0" w:colLast="0" w:name="_dwdn7ipwix28" w:id="5"/>
      <w:bookmarkEnd w:id="5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rtl w:val="0"/>
        </w:rPr>
        <w:t xml:space="preserve">Module 3 — Professional Trust &amp; Relationship Architecture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spacing w:before="0" w:lineRule="auto"/>
        <w:rPr/>
      </w:pPr>
      <w:bookmarkStart w:colFirst="0" w:colLast="0" w:name="_r9z8sgn1zoue" w:id="6"/>
      <w:bookmarkEnd w:id="6"/>
      <w:r w:rsidDel="00000000" w:rsidR="00000000" w:rsidRPr="00000000">
        <w:rPr>
          <w:rFonts w:ascii="Poppins" w:cs="Poppins" w:eastAsia="Poppins" w:hAnsi="Poppins"/>
          <w:rtl w:val="0"/>
        </w:rPr>
        <w:t xml:space="preserve">Strategic Inquiries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factors contribute most to establishing psychological safety and trust with your audience?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Where might performative habits be hindering authentic professional communication?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Which case studies or narratives best illustrate your impact and the transformations you facilitate?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How can you provide immediate value prior to extending a formal invitation to engage?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Define relationship-building activities that are both sustainable and aligned with your brand values.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lineRule="auto"/>
        <w:rPr/>
      </w:pPr>
      <w:bookmarkStart w:colFirst="0" w:colLast="0" w:name="_dlkke9biokhf" w:id="7"/>
      <w:bookmarkEnd w:id="7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rtl w:val="0"/>
        </w:rPr>
        <w:t xml:space="preserve">Module 4 — Establishing Your Signature Methodology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spacing w:before="0" w:lineRule="auto"/>
        <w:rPr/>
      </w:pPr>
      <w:bookmarkStart w:colFirst="0" w:colLast="0" w:name="_6qbmotuuzmsp" w:id="8"/>
      <w:bookmarkEnd w:id="8"/>
      <w:r w:rsidDel="00000000" w:rsidR="00000000" w:rsidRPr="00000000">
        <w:rPr>
          <w:rFonts w:ascii="Poppins" w:cs="Poppins" w:eastAsia="Poppins" w:hAnsi="Poppins"/>
          <w:rtl w:val="0"/>
        </w:rPr>
        <w:t xml:space="preserve">Strategic Inquiries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is the consistent, repeatable transformation you provide for your clients?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Which audience segment is most strategically aligned with your current objectives?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unique methodology or perspective differentiates your work in the marketplace?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opportunities to streamline your delivery without compromising the quality of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Which foundational success serves as the most effective entry point to your comprehensive services?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rFonts w:ascii="Poppins" w:cs="Poppins" w:eastAsia="Poppins" w:hAnsi="Poppins"/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rFonts w:ascii="Poppins" w:cs="Poppins" w:eastAsia="Poppins" w:hAnsi="Poppins"/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Poppins" w:cs="Poppins" w:eastAsia="Poppins" w:hAnsi="Poppins"/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Poppins" w:cs="Poppins" w:eastAsia="Poppins" w:hAnsi="Poppins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