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HOLISTICA</w:t>
      </w:r>
    </w:p>
    <w:p w:rsidR="00000000" w:rsidDel="00000000" w:rsidP="00000000" w:rsidRDefault="00000000" w:rsidRPr="00000000" w14:paraId="00000002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Phase 7 Action Steps: Scale &amp; Leadership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/>
      </w:pPr>
      <w:r w:rsidDel="00000000" w:rsidR="00000000" w:rsidRPr="00000000">
        <w:rPr>
          <w:rtl w:val="0"/>
        </w:rPr>
        <w:t xml:space="preserve">Welcome to the official HOLÍSTICA Action Steps guide for Phase 7: The Legacy. This document outlines the specific, observable, and realistic actions required to move from a Learning Founder to a Legacy Builder by establishing long-term vision, scaling your impact sustainably, protecting your assets, and cultivating a movement.</w:t>
      </w:r>
    </w:p>
    <w:p w:rsidR="00000000" w:rsidDel="00000000" w:rsidP="00000000" w:rsidRDefault="00000000" w:rsidRPr="00000000" w14:paraId="0000000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Lesson 1 Action Steps: Thinking Like A Founder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Complete the Founder Vision Framework:</w:t>
      </w:r>
      <w:r w:rsidDel="00000000" w:rsidR="00000000" w:rsidRPr="00000000">
        <w:rPr>
          <w:rtl w:val="0"/>
        </w:rPr>
        <w:t xml:space="preserve"> Audit your long-term roadmap across mission, people, body of work, values, systems, leadership, sustainability, and legacy fields.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Write a three-year vision statement:</w:t>
      </w:r>
      <w:r w:rsidDel="00000000" w:rsidR="00000000" w:rsidRPr="00000000">
        <w:rPr>
          <w:rtl w:val="0"/>
        </w:rPr>
        <w:t xml:space="preserve"> Synthesize your framework responses into a concise, directional declaration for your body of thought.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Identify one decision that needs a values-based filter:</w:t>
      </w:r>
      <w:r w:rsidDel="00000000" w:rsidR="00000000" w:rsidRPr="00000000">
        <w:rPr>
          <w:rtl w:val="0"/>
        </w:rPr>
        <w:t xml:space="preserve"> Isolate a current strategic choice and run it through the official mission, learner, evidence, capacity, values, and timing filters.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Choose one process to document:</w:t>
      </w:r>
      <w:r w:rsidDel="00000000" w:rsidR="00000000" w:rsidRPr="00000000">
        <w:rPr>
          <w:rtl w:val="0"/>
        </w:rPr>
        <w:t xml:space="preserve"> Map out a single core procedure within your creative ecosystem to establish a repeatable system.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Name one leadership quality you are developing:</w:t>
      </w:r>
      <w:r w:rsidDel="00000000" w:rsidR="00000000" w:rsidRPr="00000000">
        <w:rPr>
          <w:rtl w:val="0"/>
        </w:rPr>
        <w:t xml:space="preserve"> Identify a personal growth edge in consistency, emotional steadiness, or boundary stewardship to anchor your practice.</w:t>
      </w:r>
    </w:p>
    <w:p w:rsidR="00000000" w:rsidDel="00000000" w:rsidP="00000000" w:rsidRDefault="00000000" w:rsidRPr="00000000" w14:paraId="0000000A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Lesson 2 Action Steps: Scaling Your Impact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Complete the Scale Readiness Framework:</w:t>
      </w:r>
      <w:r w:rsidDel="00000000" w:rsidR="00000000" w:rsidRPr="00000000">
        <w:rPr>
          <w:rtl w:val="0"/>
        </w:rPr>
        <w:t xml:space="preserve"> Evaluate a chosen methodology or offer against evidence, repeatability, quality, capacity, systems, support, and risk parameters.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Choose one offer or method to assess:</w:t>
      </w:r>
      <w:r w:rsidDel="00000000" w:rsidR="00000000" w:rsidRPr="00000000">
        <w:rPr>
          <w:rtl w:val="0"/>
        </w:rPr>
        <w:t xml:space="preserve"> Dedicate this verification cycle to a mature, high-feedback product or sequence.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Identify one system to document:</w:t>
      </w:r>
      <w:r w:rsidDel="00000000" w:rsidR="00000000" w:rsidRPr="00000000">
        <w:rPr>
          <w:rtl w:val="0"/>
        </w:rPr>
        <w:t xml:space="preserve"> Extract and standardize a workflow (such as onboarding, delivery, or feedback processing) so that it operates independently of your manual presence.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Identify one possible delegation area:</w:t>
      </w:r>
      <w:r w:rsidDel="00000000" w:rsidR="00000000" w:rsidRPr="00000000">
        <w:rPr>
          <w:rtl w:val="0"/>
        </w:rPr>
        <w:t xml:space="preserve"> Locate a distinct, administrative, or non-core task (such as design formatting or tech setup) to prepare for assistant mapping.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Name the smallest sustainable scale step:</w:t>
      </w:r>
      <w:r w:rsidDel="00000000" w:rsidR="00000000" w:rsidRPr="00000000">
        <w:rPr>
          <w:rtl w:val="0"/>
        </w:rPr>
        <w:t xml:space="preserve"> Select a minimal expansion vector—such as turning a high-touch workshop into a recorded framework with a Q&amp;A—to protect delivery quality.</w:t>
      </w:r>
    </w:p>
    <w:p w:rsidR="00000000" w:rsidDel="00000000" w:rsidP="00000000" w:rsidRDefault="00000000" w:rsidRPr="00000000" w14:paraId="00000010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Lesson 3 Action Steps: Protecting Your Work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Complete an IP inventory:</w:t>
      </w:r>
      <w:r w:rsidDel="00000000" w:rsidR="00000000" w:rsidRPr="00000000">
        <w:rPr>
          <w:rtl w:val="0"/>
        </w:rPr>
        <w:t xml:space="preserve"> Document your creative assets, clarifying original formats, ownership, file locations, and structural scale pathways.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Identify three priority assets:</w:t>
      </w:r>
      <w:r w:rsidDel="00000000" w:rsidR="00000000" w:rsidRPr="00000000">
        <w:rPr>
          <w:rtl w:val="0"/>
        </w:rPr>
        <w:t xml:space="preserve"> Focus your immediate organizational efforts on the three intellectual properties most foundational to your long-term body of thought.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Search one program, course, or method name:</w:t>
      </w:r>
      <w:r w:rsidDel="00000000" w:rsidR="00000000" w:rsidRPr="00000000">
        <w:rPr>
          <w:rtl w:val="0"/>
        </w:rPr>
        <w:t xml:space="preserve"> Run a systematic verification cross-check through existing databases, handles, domains, and registries to assess distinctiveness.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Organize key files in one location:</w:t>
      </w:r>
      <w:r w:rsidDel="00000000" w:rsidR="00000000" w:rsidRPr="00000000">
        <w:rPr>
          <w:rtl w:val="0"/>
        </w:rPr>
        <w:t xml:space="preserve"> Gather all master files, dated drafts, and version logs into a secure, centralized directory.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Identify one area where legal support may be needed:</w:t>
      </w:r>
      <w:r w:rsidDel="00000000" w:rsidR="00000000" w:rsidRPr="00000000">
        <w:rPr>
          <w:rtl w:val="0"/>
        </w:rPr>
        <w:t xml:space="preserve"> Clarify exactly where you require qualified counsel—such as structured licensing templates, partnership contracts, or formal registrations.</w:t>
      </w:r>
    </w:p>
    <w:p w:rsidR="00000000" w:rsidDel="00000000" w:rsidP="00000000" w:rsidRDefault="00000000" w:rsidRPr="00000000" w14:paraId="00000016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Lesson 4 Action Steps: Building Something Bigger Than Yourself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Complete the Legacy Leadership Framework:</w:t>
      </w:r>
      <w:r w:rsidDel="00000000" w:rsidR="00000000" w:rsidRPr="00000000">
        <w:rPr>
          <w:rtl w:val="0"/>
        </w:rPr>
        <w:t xml:space="preserve"> Flesh out your strategy across core belief, shared language, community participation, mentorship, movement, and continuity indicators.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Write a founder identity statement:</w:t>
      </w:r>
      <w:r w:rsidDel="00000000" w:rsidR="00000000" w:rsidRPr="00000000">
        <w:rPr>
          <w:rtl w:val="0"/>
        </w:rPr>
        <w:t xml:space="preserve"> Draft a grounding summary integrating your dual paths as creator, educator, entrepreneur, and steward.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Define one collaborative learning experience:</w:t>
      </w:r>
      <w:r w:rsidDel="00000000" w:rsidR="00000000" w:rsidRPr="00000000">
        <w:rPr>
          <w:rtl w:val="0"/>
        </w:rPr>
        <w:t xml:space="preserve"> Sketch the prompt, format, and reflection architecture for a peer-to-peer structure like a teacher cohort or parent circle.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Identify one mentorship pathway:</w:t>
      </w:r>
      <w:r w:rsidDel="00000000" w:rsidR="00000000" w:rsidRPr="00000000">
        <w:rPr>
          <w:rtl w:val="0"/>
        </w:rPr>
        <w:t xml:space="preserve"> Design a clear, boundaried method to help others step into expanded capacity using active reflection practices.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Create a one-year legacy action plan:</w:t>
      </w:r>
      <w:r w:rsidDel="00000000" w:rsidR="00000000" w:rsidRPr="00000000">
        <w:rPr>
          <w:rtl w:val="0"/>
        </w:rPr>
        <w:t xml:space="preserve"> Select your absolute highest-leverage system, protection target, and cultural priority to execute over the next twelve months.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18"/>
      <w:szCs w:val="18"/>
      <w:u w:val="none"/>
      <w:vertAlign w:val="baseline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16"/>
      <w:szCs w:val="16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72"/>
      <w:szCs w:val="7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1"/>
      <w:iCs w:val="1"/>
      <w:smallCaps w:val="0"/>
      <w:strike w:val="0"/>
      <w:color w:val="666666"/>
      <w:sz w:val="48"/>
      <w:szCs w:val="48"/>
      <w:u w:val="none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